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699FACB0" w:rsidR="00545DBC" w:rsidRPr="00860162" w:rsidRDefault="00860162" w:rsidP="00BB4416">
      <w:pPr>
        <w:jc w:val="center"/>
        <w:rPr>
          <w:rFonts w:asciiTheme="majorHAnsi" w:eastAsia="Roboto" w:hAnsiTheme="majorHAnsi" w:cstheme="majorHAnsi"/>
          <w:color w:val="FFFFFF" w:themeColor="background1"/>
          <w:sz w:val="24"/>
          <w:szCs w:val="24"/>
        </w:rPr>
      </w:pPr>
      <w:r w:rsidRPr="00860162">
        <w:rPr>
          <w:rFonts w:asciiTheme="majorHAnsi" w:eastAsia="Roboto" w:hAnsiTheme="majorHAnsi" w:cstheme="majorHAnsi"/>
          <w:b/>
          <w:noProof/>
          <w:color w:val="FFFFFF" w:themeColor="background1"/>
          <w:sz w:val="40"/>
          <w:szCs w:val="40"/>
        </w:rPr>
        <w:drawing>
          <wp:anchor distT="0" distB="0" distL="114300" distR="114300" simplePos="0" relativeHeight="251658240" behindDoc="1" locked="0" layoutInCell="1" allowOverlap="1" wp14:anchorId="4AD4DDFB" wp14:editId="342F7C28">
            <wp:simplePos x="0" y="0"/>
            <wp:positionH relativeFrom="margin">
              <wp:posOffset>-447675</wp:posOffset>
            </wp:positionH>
            <wp:positionV relativeFrom="paragraph">
              <wp:posOffset>-457835</wp:posOffset>
            </wp:positionV>
            <wp:extent cx="1123950" cy="1125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3950" cy="1125255"/>
                    </a:xfrm>
                    <a:prstGeom prst="rect">
                      <a:avLst/>
                    </a:prstGeom>
                  </pic:spPr>
                </pic:pic>
              </a:graphicData>
            </a:graphic>
            <wp14:sizeRelH relativeFrom="margin">
              <wp14:pctWidth>0</wp14:pctWidth>
            </wp14:sizeRelH>
            <wp14:sizeRelV relativeFrom="margin">
              <wp14:pctHeight>0</wp14:pctHeight>
            </wp14:sizeRelV>
          </wp:anchor>
        </w:drawing>
      </w:r>
      <w:r w:rsidR="00BB4416">
        <w:rPr>
          <w:rFonts w:asciiTheme="majorHAnsi" w:eastAsia="Roboto" w:hAnsiTheme="majorHAnsi" w:cstheme="majorHAnsi"/>
          <w:b/>
          <w:noProof/>
          <w:color w:val="FFFFFF" w:themeColor="background1"/>
          <w:sz w:val="40"/>
          <w:szCs w:val="40"/>
        </w:rPr>
        <w:t xml:space="preserve"> </w:t>
      </w:r>
    </w:p>
    <w:p w14:paraId="00000005" w14:textId="77777777" w:rsidR="00545DBC" w:rsidRPr="00A34868" w:rsidRDefault="00545DBC">
      <w:pPr>
        <w:rPr>
          <w:rFonts w:asciiTheme="majorHAnsi" w:eastAsia="Roboto" w:hAnsiTheme="majorHAnsi" w:cstheme="majorHAnsi"/>
          <w:b/>
          <w:sz w:val="28"/>
          <w:szCs w:val="28"/>
        </w:rPr>
      </w:pPr>
    </w:p>
    <w:p w14:paraId="5D473FD8" w14:textId="77777777" w:rsidR="00BA230B" w:rsidRDefault="00BA230B">
      <w:pPr>
        <w:jc w:val="center"/>
        <w:rPr>
          <w:rFonts w:asciiTheme="majorHAnsi" w:eastAsia="Roboto" w:hAnsiTheme="majorHAnsi" w:cstheme="majorHAnsi"/>
          <w:b/>
          <w:sz w:val="32"/>
          <w:szCs w:val="32"/>
        </w:rPr>
      </w:pPr>
    </w:p>
    <w:p w14:paraId="00000006" w14:textId="7F3988EF" w:rsidR="00545DBC" w:rsidRPr="00C24E3F" w:rsidRDefault="00BB4416">
      <w:pPr>
        <w:jc w:val="center"/>
        <w:rPr>
          <w:rFonts w:asciiTheme="majorHAnsi" w:eastAsia="Roboto" w:hAnsiTheme="majorHAnsi" w:cstheme="majorHAnsi"/>
          <w:b/>
          <w:sz w:val="32"/>
          <w:szCs w:val="32"/>
        </w:rPr>
      </w:pPr>
      <w:r w:rsidRPr="00C24E3F">
        <w:rPr>
          <w:rFonts w:asciiTheme="majorHAnsi" w:eastAsia="Roboto" w:hAnsiTheme="majorHAnsi" w:cstheme="majorHAnsi"/>
          <w:b/>
          <w:sz w:val="32"/>
          <w:szCs w:val="32"/>
        </w:rPr>
        <w:t xml:space="preserve">Frequently Asked Questions – </w:t>
      </w:r>
      <w:r w:rsidR="009F0181" w:rsidRPr="00C24E3F">
        <w:rPr>
          <w:rFonts w:asciiTheme="majorHAnsi" w:eastAsia="Roboto" w:hAnsiTheme="majorHAnsi" w:cstheme="majorHAnsi"/>
          <w:b/>
          <w:sz w:val="32"/>
          <w:szCs w:val="32"/>
        </w:rPr>
        <w:t>Designation of Beneficiary Forms</w:t>
      </w:r>
    </w:p>
    <w:p w14:paraId="78207C8E" w14:textId="77777777" w:rsidR="00872CAA" w:rsidRPr="00872CAA" w:rsidRDefault="00872CAA" w:rsidP="002D2C35">
      <w:pPr>
        <w:pStyle w:val="NoSpacing"/>
      </w:pPr>
    </w:p>
    <w:p w14:paraId="6965E981" w14:textId="3F7A6868" w:rsidR="009A0F0F" w:rsidRPr="004B72FC" w:rsidRDefault="004B72FC" w:rsidP="009A0F0F">
      <w:pPr>
        <w:ind w:right="146"/>
        <w:rPr>
          <w:rFonts w:eastAsia="Roboto"/>
          <w:sz w:val="24"/>
          <w:szCs w:val="24"/>
        </w:rPr>
      </w:pPr>
      <w:r w:rsidRPr="00226E6A">
        <w:rPr>
          <w:rFonts w:eastAsia="Roboto"/>
          <w:sz w:val="24"/>
          <w:szCs w:val="24"/>
          <w:highlight w:val="yellow"/>
        </w:rPr>
        <w:t xml:space="preserve">Q: </w:t>
      </w:r>
      <w:r w:rsidR="00152192">
        <w:rPr>
          <w:rFonts w:eastAsia="Roboto"/>
          <w:sz w:val="24"/>
          <w:szCs w:val="24"/>
          <w:highlight w:val="yellow"/>
        </w:rPr>
        <w:t xml:space="preserve">Where can I see my current </w:t>
      </w:r>
      <w:r w:rsidR="009A0F0F" w:rsidRPr="00226E6A">
        <w:rPr>
          <w:rFonts w:eastAsia="Roboto"/>
          <w:sz w:val="24"/>
          <w:szCs w:val="24"/>
          <w:highlight w:val="yellow"/>
        </w:rPr>
        <w:t>beneficiaries</w:t>
      </w:r>
      <w:r w:rsidR="003829F5">
        <w:rPr>
          <w:rFonts w:eastAsia="Roboto"/>
          <w:sz w:val="24"/>
          <w:szCs w:val="24"/>
          <w:highlight w:val="yellow"/>
        </w:rPr>
        <w:t xml:space="preserve"> listed</w:t>
      </w:r>
      <w:r w:rsidR="009A0F0F" w:rsidRPr="00226E6A">
        <w:rPr>
          <w:rFonts w:eastAsia="Roboto"/>
          <w:sz w:val="24"/>
          <w:szCs w:val="24"/>
          <w:highlight w:val="yellow"/>
        </w:rPr>
        <w:t>?</w:t>
      </w:r>
    </w:p>
    <w:p w14:paraId="7969ADFC" w14:textId="77777777" w:rsidR="004B72FC" w:rsidRPr="004B72FC" w:rsidRDefault="004B72FC" w:rsidP="004B72FC">
      <w:pPr>
        <w:ind w:right="146"/>
        <w:rPr>
          <w:rFonts w:eastAsia="Roboto"/>
          <w:sz w:val="24"/>
          <w:szCs w:val="24"/>
        </w:rPr>
      </w:pPr>
    </w:p>
    <w:p w14:paraId="70A8CA38" w14:textId="2AFD9860" w:rsidR="004B72FC" w:rsidRPr="004B72FC" w:rsidRDefault="004B72FC" w:rsidP="004B72FC">
      <w:pPr>
        <w:ind w:right="146"/>
        <w:rPr>
          <w:rFonts w:eastAsia="Roboto"/>
          <w:sz w:val="24"/>
          <w:szCs w:val="24"/>
        </w:rPr>
      </w:pPr>
      <w:r w:rsidRPr="004B72FC">
        <w:rPr>
          <w:rFonts w:eastAsia="Roboto"/>
          <w:sz w:val="24"/>
          <w:szCs w:val="24"/>
        </w:rPr>
        <w:t xml:space="preserve">A: Log into </w:t>
      </w:r>
      <w:hyperlink r:id="rId8" w:history="1">
        <w:r w:rsidR="006662EF">
          <w:rPr>
            <w:rStyle w:val="Hyperlink"/>
            <w:rFonts w:eastAsia="Roboto"/>
            <w:sz w:val="24"/>
            <w:szCs w:val="24"/>
          </w:rPr>
          <w:t>myslpsben</w:t>
        </w:r>
        <w:r w:rsidR="006662EF">
          <w:rPr>
            <w:rStyle w:val="Hyperlink"/>
            <w:rFonts w:eastAsia="Roboto"/>
            <w:sz w:val="24"/>
            <w:szCs w:val="24"/>
          </w:rPr>
          <w:t>e</w:t>
        </w:r>
        <w:r w:rsidR="006662EF">
          <w:rPr>
            <w:rStyle w:val="Hyperlink"/>
            <w:rFonts w:eastAsia="Roboto"/>
            <w:sz w:val="24"/>
            <w:szCs w:val="24"/>
          </w:rPr>
          <w:t>f</w:t>
        </w:r>
        <w:r w:rsidR="006662EF">
          <w:rPr>
            <w:rStyle w:val="Hyperlink"/>
            <w:rFonts w:eastAsia="Roboto"/>
            <w:sz w:val="24"/>
            <w:szCs w:val="24"/>
          </w:rPr>
          <w:t>i</w:t>
        </w:r>
        <w:r w:rsidR="006662EF">
          <w:rPr>
            <w:rStyle w:val="Hyperlink"/>
            <w:rFonts w:eastAsia="Roboto"/>
            <w:sz w:val="24"/>
            <w:szCs w:val="24"/>
          </w:rPr>
          <w:t>ts.com</w:t>
        </w:r>
      </w:hyperlink>
      <w:r w:rsidR="00383719">
        <w:rPr>
          <w:rStyle w:val="Hyperlink"/>
          <w:rFonts w:eastAsia="Roboto"/>
          <w:sz w:val="24"/>
          <w:szCs w:val="24"/>
        </w:rPr>
        <w:t xml:space="preserve"> </w:t>
      </w:r>
      <w:r w:rsidRPr="004B72FC">
        <w:rPr>
          <w:rFonts w:eastAsia="Roboto"/>
          <w:sz w:val="24"/>
          <w:szCs w:val="24"/>
        </w:rPr>
        <w:t>. If you do not have an account, you will want to make sure to create one by clicking on "Don't have an account." Select "Benefits Summary," and from here, you can view your current beneficiaries listed for Basic Life and AD&amp;D, as well as Supplemental Life if elected, along with the allocation amounts.</w:t>
      </w:r>
    </w:p>
    <w:p w14:paraId="1662BD2F" w14:textId="77777777" w:rsidR="004B72FC" w:rsidRPr="004B72FC" w:rsidRDefault="004B72FC" w:rsidP="004B72FC">
      <w:pPr>
        <w:ind w:right="146"/>
        <w:rPr>
          <w:rFonts w:eastAsia="Roboto"/>
          <w:sz w:val="24"/>
          <w:szCs w:val="24"/>
        </w:rPr>
      </w:pPr>
    </w:p>
    <w:p w14:paraId="65006AD8" w14:textId="46E3B6D9" w:rsidR="004B72FC" w:rsidRDefault="004B72FC" w:rsidP="004B72FC">
      <w:pPr>
        <w:ind w:right="146"/>
        <w:rPr>
          <w:rFonts w:eastAsia="Roboto"/>
          <w:sz w:val="24"/>
          <w:szCs w:val="24"/>
        </w:rPr>
      </w:pPr>
      <w:r w:rsidRPr="00226E6A">
        <w:rPr>
          <w:rFonts w:eastAsia="Roboto"/>
          <w:sz w:val="24"/>
          <w:szCs w:val="24"/>
          <w:highlight w:val="yellow"/>
        </w:rPr>
        <w:t xml:space="preserve">Q: How do I add new or </w:t>
      </w:r>
      <w:r w:rsidR="00EB0CDE">
        <w:rPr>
          <w:rFonts w:eastAsia="Roboto"/>
          <w:sz w:val="24"/>
          <w:szCs w:val="24"/>
          <w:highlight w:val="yellow"/>
        </w:rPr>
        <w:t>updated</w:t>
      </w:r>
      <w:r w:rsidRPr="00226E6A">
        <w:rPr>
          <w:rFonts w:eastAsia="Roboto"/>
          <w:sz w:val="24"/>
          <w:szCs w:val="24"/>
          <w:highlight w:val="yellow"/>
        </w:rPr>
        <w:t xml:space="preserve"> existing beneficiary information?</w:t>
      </w:r>
    </w:p>
    <w:p w14:paraId="4F0D079C" w14:textId="77777777" w:rsidR="006234CC" w:rsidRPr="004B72FC" w:rsidRDefault="006234CC" w:rsidP="004B72FC">
      <w:pPr>
        <w:ind w:right="146"/>
        <w:rPr>
          <w:rFonts w:eastAsia="Roboto"/>
          <w:sz w:val="24"/>
          <w:szCs w:val="24"/>
        </w:rPr>
      </w:pPr>
    </w:p>
    <w:p w14:paraId="5C0FD834" w14:textId="10FA3C6D" w:rsidR="004B72FC" w:rsidRPr="004B72FC" w:rsidRDefault="004B72FC" w:rsidP="004B72FC">
      <w:pPr>
        <w:ind w:right="146"/>
        <w:rPr>
          <w:rFonts w:eastAsia="Roboto"/>
          <w:sz w:val="24"/>
          <w:szCs w:val="24"/>
        </w:rPr>
      </w:pPr>
      <w:r w:rsidRPr="004B72FC">
        <w:rPr>
          <w:rFonts w:eastAsia="Roboto"/>
          <w:sz w:val="24"/>
          <w:szCs w:val="24"/>
        </w:rPr>
        <w:t xml:space="preserve">A: Log into </w:t>
      </w:r>
      <w:hyperlink r:id="rId9" w:history="1">
        <w:r w:rsidR="006662EF">
          <w:rPr>
            <w:rStyle w:val="Hyperlink"/>
            <w:rFonts w:eastAsia="Roboto"/>
            <w:sz w:val="24"/>
            <w:szCs w:val="24"/>
          </w:rPr>
          <w:t>myslpsbenefits.com</w:t>
        </w:r>
      </w:hyperlink>
      <w:r w:rsidRPr="004B72FC">
        <w:rPr>
          <w:rFonts w:eastAsia="Roboto"/>
          <w:sz w:val="24"/>
          <w:szCs w:val="24"/>
        </w:rPr>
        <w:t xml:space="preserve"> and select "Change My Benefits." Under "Basic Information," choose "Change of Beneficiary."</w:t>
      </w:r>
    </w:p>
    <w:p w14:paraId="66E626C5" w14:textId="77777777" w:rsidR="004B72FC" w:rsidRPr="004B72FC" w:rsidRDefault="004B72FC" w:rsidP="004B72FC">
      <w:pPr>
        <w:ind w:right="146"/>
        <w:rPr>
          <w:rFonts w:eastAsia="Roboto"/>
          <w:sz w:val="24"/>
          <w:szCs w:val="24"/>
        </w:rPr>
      </w:pPr>
    </w:p>
    <w:p w14:paraId="266A3247" w14:textId="77777777" w:rsidR="004B72FC" w:rsidRDefault="004B72FC" w:rsidP="004B72FC">
      <w:pPr>
        <w:ind w:right="146"/>
        <w:rPr>
          <w:rFonts w:eastAsia="Roboto"/>
          <w:sz w:val="24"/>
          <w:szCs w:val="24"/>
        </w:rPr>
      </w:pPr>
      <w:r w:rsidRPr="00226E6A">
        <w:rPr>
          <w:rFonts w:eastAsia="Roboto"/>
          <w:sz w:val="24"/>
          <w:szCs w:val="24"/>
          <w:highlight w:val="yellow"/>
        </w:rPr>
        <w:t>Q: What is the difference between primary and contingent beneficiaries?</w:t>
      </w:r>
    </w:p>
    <w:p w14:paraId="48FCDDA0" w14:textId="77777777" w:rsidR="006234CC" w:rsidRPr="004B72FC" w:rsidRDefault="006234CC" w:rsidP="004B72FC">
      <w:pPr>
        <w:ind w:right="146"/>
        <w:rPr>
          <w:rFonts w:eastAsia="Roboto"/>
          <w:sz w:val="24"/>
          <w:szCs w:val="24"/>
        </w:rPr>
      </w:pPr>
    </w:p>
    <w:p w14:paraId="4B30DE6C" w14:textId="1DBCA6D9" w:rsidR="004B72FC" w:rsidRDefault="004B72FC" w:rsidP="004B72FC">
      <w:pPr>
        <w:ind w:right="146"/>
        <w:rPr>
          <w:rFonts w:eastAsia="Roboto"/>
          <w:sz w:val="24"/>
          <w:szCs w:val="24"/>
        </w:rPr>
      </w:pPr>
      <w:r w:rsidRPr="004B72FC">
        <w:rPr>
          <w:rFonts w:eastAsia="Roboto"/>
          <w:sz w:val="24"/>
          <w:szCs w:val="24"/>
        </w:rPr>
        <w:t xml:space="preserve">A: </w:t>
      </w:r>
      <w:r w:rsidR="00F71B71" w:rsidRPr="00F71B71">
        <w:rPr>
          <w:rFonts w:eastAsia="Roboto"/>
          <w:sz w:val="24"/>
          <w:szCs w:val="24"/>
        </w:rPr>
        <w:t>The primary beneficiary is the first person who will receive the proceeds of your life insurance benefits in the event of your death.</w:t>
      </w:r>
      <w:r w:rsidR="00F71B71">
        <w:rPr>
          <w:rFonts w:eastAsia="Roboto"/>
          <w:sz w:val="24"/>
          <w:szCs w:val="24"/>
        </w:rPr>
        <w:t xml:space="preserve"> </w:t>
      </w:r>
      <w:r w:rsidRPr="004B72FC">
        <w:rPr>
          <w:rFonts w:eastAsia="Roboto"/>
          <w:sz w:val="24"/>
          <w:szCs w:val="24"/>
        </w:rPr>
        <w:t>The contingent (secondary) beneficiary is</w:t>
      </w:r>
      <w:r w:rsidR="00293FCC">
        <w:rPr>
          <w:rFonts w:eastAsia="Roboto"/>
          <w:sz w:val="24"/>
          <w:szCs w:val="24"/>
        </w:rPr>
        <w:t xml:space="preserve"> the pers</w:t>
      </w:r>
      <w:r w:rsidR="00D71724">
        <w:rPr>
          <w:rFonts w:eastAsia="Roboto"/>
          <w:sz w:val="24"/>
          <w:szCs w:val="24"/>
        </w:rPr>
        <w:t>on</w:t>
      </w:r>
      <w:r w:rsidR="0077229D">
        <w:rPr>
          <w:rFonts w:eastAsia="Roboto"/>
          <w:sz w:val="24"/>
          <w:szCs w:val="24"/>
        </w:rPr>
        <w:t xml:space="preserve"> </w:t>
      </w:r>
      <w:r w:rsidR="00C6500D">
        <w:rPr>
          <w:rFonts w:eastAsia="Roboto"/>
          <w:sz w:val="24"/>
          <w:szCs w:val="24"/>
        </w:rPr>
        <w:t>who will</w:t>
      </w:r>
      <w:r w:rsidR="00D71724">
        <w:rPr>
          <w:rFonts w:eastAsia="Roboto"/>
          <w:sz w:val="24"/>
          <w:szCs w:val="24"/>
        </w:rPr>
        <w:t xml:space="preserve"> receive</w:t>
      </w:r>
      <w:r w:rsidR="0077229D">
        <w:rPr>
          <w:rFonts w:eastAsia="Roboto"/>
          <w:sz w:val="24"/>
          <w:szCs w:val="24"/>
        </w:rPr>
        <w:t xml:space="preserve"> the benefits</w:t>
      </w:r>
      <w:r w:rsidR="00C6500D">
        <w:rPr>
          <w:rFonts w:eastAsia="Roboto"/>
          <w:sz w:val="24"/>
          <w:szCs w:val="24"/>
        </w:rPr>
        <w:t xml:space="preserve"> in the event </w:t>
      </w:r>
      <w:r w:rsidR="00C6500D" w:rsidRPr="00ED0D27">
        <w:rPr>
          <w:rFonts w:eastAsia="Roboto"/>
          <w:sz w:val="24"/>
          <w:szCs w:val="24"/>
        </w:rPr>
        <w:t>the</w:t>
      </w:r>
      <w:r w:rsidR="00ED0D27" w:rsidRPr="00ED0D27">
        <w:rPr>
          <w:rFonts w:eastAsia="Roboto"/>
          <w:sz w:val="24"/>
          <w:szCs w:val="24"/>
        </w:rPr>
        <w:t xml:space="preserve"> primary beneficiary passes away before you</w:t>
      </w:r>
      <w:r w:rsidR="00C6500D">
        <w:rPr>
          <w:rFonts w:eastAsia="Roboto"/>
          <w:sz w:val="24"/>
          <w:szCs w:val="24"/>
        </w:rPr>
        <w:t>. An employee can have multiple primary and contingent beneficiaries.</w:t>
      </w:r>
    </w:p>
    <w:p w14:paraId="21D36D6F" w14:textId="77777777" w:rsidR="00ED0D27" w:rsidRPr="004B72FC" w:rsidRDefault="00ED0D27" w:rsidP="004B72FC">
      <w:pPr>
        <w:ind w:right="146"/>
        <w:rPr>
          <w:rFonts w:eastAsia="Roboto"/>
          <w:sz w:val="24"/>
          <w:szCs w:val="24"/>
        </w:rPr>
      </w:pPr>
    </w:p>
    <w:p w14:paraId="2CD1BBD0" w14:textId="14B0DF76" w:rsidR="004B72FC" w:rsidRDefault="004B72FC" w:rsidP="004B72FC">
      <w:pPr>
        <w:ind w:right="146"/>
        <w:rPr>
          <w:rFonts w:eastAsia="Roboto"/>
          <w:sz w:val="24"/>
          <w:szCs w:val="24"/>
        </w:rPr>
      </w:pPr>
      <w:r w:rsidRPr="00226E6A">
        <w:rPr>
          <w:rFonts w:eastAsia="Roboto"/>
          <w:sz w:val="24"/>
          <w:szCs w:val="24"/>
          <w:highlight w:val="yellow"/>
        </w:rPr>
        <w:t xml:space="preserve">Q: </w:t>
      </w:r>
      <w:r w:rsidR="0047309F">
        <w:rPr>
          <w:rFonts w:eastAsia="Roboto"/>
          <w:sz w:val="24"/>
          <w:szCs w:val="24"/>
          <w:highlight w:val="yellow"/>
        </w:rPr>
        <w:t>Who c</w:t>
      </w:r>
      <w:r w:rsidRPr="00226E6A">
        <w:rPr>
          <w:rFonts w:eastAsia="Roboto"/>
          <w:sz w:val="24"/>
          <w:szCs w:val="24"/>
          <w:highlight w:val="yellow"/>
        </w:rPr>
        <w:t>an I name as a beneficiary?</w:t>
      </w:r>
    </w:p>
    <w:p w14:paraId="2B7EBF21" w14:textId="77777777" w:rsidR="00E95CD3" w:rsidRDefault="00E95CD3" w:rsidP="004B72FC">
      <w:pPr>
        <w:ind w:right="146"/>
        <w:rPr>
          <w:rFonts w:eastAsia="Roboto"/>
          <w:sz w:val="24"/>
          <w:szCs w:val="24"/>
        </w:rPr>
      </w:pPr>
    </w:p>
    <w:p w14:paraId="3EF895C1" w14:textId="48CB10EB" w:rsidR="00D95678" w:rsidRPr="00D95678" w:rsidRDefault="00D95678" w:rsidP="00E95CD3">
      <w:pPr>
        <w:numPr>
          <w:ilvl w:val="0"/>
          <w:numId w:val="2"/>
        </w:numPr>
        <w:ind w:right="146"/>
        <w:rPr>
          <w:rFonts w:eastAsia="Roboto"/>
          <w:color w:val="000000" w:themeColor="text1"/>
          <w:sz w:val="24"/>
          <w:szCs w:val="24"/>
          <w:lang w:val="en-US"/>
        </w:rPr>
      </w:pPr>
      <w:r w:rsidRPr="00D95678">
        <w:rPr>
          <w:rFonts w:eastAsia="Roboto"/>
          <w:color w:val="000000" w:themeColor="text1"/>
          <w:sz w:val="24"/>
          <w:szCs w:val="24"/>
          <w:lang w:val="en-US"/>
        </w:rPr>
        <w:t>A person (or multiple people)</w:t>
      </w:r>
    </w:p>
    <w:p w14:paraId="6195D199" w14:textId="77777777" w:rsidR="00D95678" w:rsidRPr="00D95678" w:rsidRDefault="00D95678" w:rsidP="00D95678">
      <w:pPr>
        <w:numPr>
          <w:ilvl w:val="0"/>
          <w:numId w:val="2"/>
        </w:numPr>
        <w:ind w:right="146"/>
        <w:rPr>
          <w:rFonts w:eastAsia="Roboto"/>
          <w:color w:val="000000" w:themeColor="text1"/>
          <w:sz w:val="24"/>
          <w:szCs w:val="24"/>
          <w:lang w:val="en-US"/>
        </w:rPr>
      </w:pPr>
      <w:r w:rsidRPr="00D95678">
        <w:rPr>
          <w:rFonts w:eastAsia="Roboto"/>
          <w:color w:val="000000" w:themeColor="text1"/>
          <w:sz w:val="24"/>
          <w:szCs w:val="24"/>
          <w:lang w:val="en-US"/>
        </w:rPr>
        <w:t>The </w:t>
      </w:r>
      <w:hyperlink r:id="rId10" w:tgtFrame="_blank" w:history="1">
        <w:r w:rsidRPr="00D95678">
          <w:rPr>
            <w:rStyle w:val="Hyperlink"/>
            <w:rFonts w:eastAsia="Roboto"/>
            <w:color w:val="000000" w:themeColor="text1"/>
            <w:sz w:val="24"/>
            <w:szCs w:val="24"/>
            <w:u w:val="none"/>
            <w:lang w:val="en-US"/>
          </w:rPr>
          <w:t>trustee</w:t>
        </w:r>
      </w:hyperlink>
      <w:r w:rsidRPr="00D95678">
        <w:rPr>
          <w:rFonts w:eastAsia="Roboto"/>
          <w:color w:val="000000" w:themeColor="text1"/>
          <w:sz w:val="24"/>
          <w:szCs w:val="24"/>
          <w:lang w:val="en-US"/>
        </w:rPr>
        <w:t> of a trust you’ve set up</w:t>
      </w:r>
    </w:p>
    <w:p w14:paraId="4B96B52C" w14:textId="77777777" w:rsidR="00D95678" w:rsidRPr="00D95678" w:rsidRDefault="00D95678" w:rsidP="00D95678">
      <w:pPr>
        <w:numPr>
          <w:ilvl w:val="0"/>
          <w:numId w:val="2"/>
        </w:numPr>
        <w:ind w:right="146"/>
        <w:rPr>
          <w:rFonts w:eastAsia="Roboto"/>
          <w:color w:val="000000" w:themeColor="text1"/>
          <w:sz w:val="24"/>
          <w:szCs w:val="24"/>
          <w:lang w:val="en-US"/>
        </w:rPr>
      </w:pPr>
      <w:r w:rsidRPr="00D95678">
        <w:rPr>
          <w:rFonts w:eastAsia="Roboto"/>
          <w:color w:val="000000" w:themeColor="text1"/>
          <w:sz w:val="24"/>
          <w:szCs w:val="24"/>
          <w:lang w:val="en-US"/>
        </w:rPr>
        <w:t>A charity or nonprofit</w:t>
      </w:r>
    </w:p>
    <w:p w14:paraId="6FB1239C" w14:textId="77777777" w:rsidR="00D95678" w:rsidRPr="00D95678" w:rsidRDefault="00D95678" w:rsidP="00D95678">
      <w:pPr>
        <w:numPr>
          <w:ilvl w:val="0"/>
          <w:numId w:val="2"/>
        </w:numPr>
        <w:ind w:right="146"/>
        <w:rPr>
          <w:rFonts w:eastAsia="Roboto"/>
          <w:color w:val="000000" w:themeColor="text1"/>
          <w:sz w:val="24"/>
          <w:szCs w:val="24"/>
          <w:lang w:val="en-US"/>
        </w:rPr>
      </w:pPr>
      <w:r w:rsidRPr="00D95678">
        <w:rPr>
          <w:rFonts w:eastAsia="Roboto"/>
          <w:color w:val="000000" w:themeColor="text1"/>
          <w:sz w:val="24"/>
          <w:szCs w:val="24"/>
          <w:lang w:val="en-US"/>
        </w:rPr>
        <w:t>A minor (child under 18 years of age)</w:t>
      </w:r>
    </w:p>
    <w:p w14:paraId="7BD5F722" w14:textId="110492E2" w:rsidR="00F373C8" w:rsidRPr="00E80B84" w:rsidRDefault="00D95678" w:rsidP="004B72FC">
      <w:pPr>
        <w:numPr>
          <w:ilvl w:val="0"/>
          <w:numId w:val="2"/>
        </w:numPr>
        <w:ind w:right="146"/>
        <w:rPr>
          <w:rFonts w:eastAsia="Roboto"/>
          <w:color w:val="000000" w:themeColor="text1"/>
          <w:sz w:val="24"/>
          <w:szCs w:val="24"/>
          <w:lang w:val="en-US"/>
        </w:rPr>
      </w:pPr>
      <w:r w:rsidRPr="00D95678">
        <w:rPr>
          <w:rFonts w:eastAsia="Roboto"/>
          <w:color w:val="000000" w:themeColor="text1"/>
          <w:sz w:val="24"/>
          <w:szCs w:val="24"/>
          <w:lang w:val="en-US"/>
        </w:rPr>
        <w:t>Your estate (in the case of a life insurance policy)</w:t>
      </w:r>
    </w:p>
    <w:p w14:paraId="4C50C809" w14:textId="77777777" w:rsidR="008912A5" w:rsidRDefault="008912A5" w:rsidP="008912A5">
      <w:pPr>
        <w:ind w:left="720" w:right="146"/>
        <w:rPr>
          <w:rFonts w:eastAsia="Roboto"/>
          <w:sz w:val="24"/>
          <w:szCs w:val="24"/>
          <w:lang w:val="en-US"/>
        </w:rPr>
      </w:pPr>
    </w:p>
    <w:p w14:paraId="43747919" w14:textId="65A8EBF3" w:rsidR="0010402A" w:rsidRDefault="006E70EC" w:rsidP="004B72FC">
      <w:pPr>
        <w:ind w:right="146"/>
        <w:rPr>
          <w:rFonts w:eastAsia="Roboto"/>
          <w:sz w:val="24"/>
          <w:szCs w:val="24"/>
        </w:rPr>
      </w:pPr>
      <w:r>
        <w:rPr>
          <w:rFonts w:eastAsia="Roboto"/>
          <w:sz w:val="24"/>
          <w:szCs w:val="24"/>
        </w:rPr>
        <w:t>Please note that i</w:t>
      </w:r>
      <w:r w:rsidRPr="006E70EC">
        <w:rPr>
          <w:rFonts w:eastAsia="Roboto"/>
          <w:sz w:val="24"/>
          <w:szCs w:val="24"/>
        </w:rPr>
        <w:t>f you decide to name your children as beneficiaries, any child under the age of 18 will not receive the benefits until they reach the legal age</w:t>
      </w:r>
      <w:r w:rsidR="00C6500D">
        <w:rPr>
          <w:rFonts w:eastAsia="Roboto"/>
          <w:sz w:val="24"/>
          <w:szCs w:val="24"/>
        </w:rPr>
        <w:t xml:space="preserve"> of 18.</w:t>
      </w:r>
    </w:p>
    <w:p w14:paraId="0CBEADAB" w14:textId="77777777" w:rsidR="006E70EC" w:rsidRDefault="006E70EC" w:rsidP="004B72FC">
      <w:pPr>
        <w:ind w:right="146"/>
        <w:rPr>
          <w:rFonts w:eastAsia="Roboto"/>
          <w:sz w:val="24"/>
          <w:szCs w:val="24"/>
        </w:rPr>
      </w:pPr>
    </w:p>
    <w:p w14:paraId="24B25832" w14:textId="77777777" w:rsidR="0078476D" w:rsidRDefault="0078476D" w:rsidP="004B72FC">
      <w:pPr>
        <w:ind w:right="146"/>
        <w:rPr>
          <w:rFonts w:eastAsia="Roboto"/>
          <w:sz w:val="24"/>
          <w:szCs w:val="24"/>
        </w:rPr>
      </w:pPr>
    </w:p>
    <w:p w14:paraId="182157D1" w14:textId="77777777" w:rsidR="0078476D" w:rsidRDefault="0078476D" w:rsidP="004B72FC">
      <w:pPr>
        <w:ind w:right="146"/>
        <w:rPr>
          <w:rFonts w:eastAsia="Roboto"/>
          <w:sz w:val="24"/>
          <w:szCs w:val="24"/>
        </w:rPr>
      </w:pPr>
    </w:p>
    <w:p w14:paraId="7BCA5AE1" w14:textId="77777777" w:rsidR="0078476D" w:rsidRDefault="0078476D" w:rsidP="004B72FC">
      <w:pPr>
        <w:ind w:right="146"/>
        <w:rPr>
          <w:rFonts w:eastAsia="Roboto"/>
          <w:sz w:val="24"/>
          <w:szCs w:val="24"/>
        </w:rPr>
      </w:pPr>
    </w:p>
    <w:p w14:paraId="25AEDF6C" w14:textId="77777777" w:rsidR="0078476D" w:rsidRDefault="0078476D" w:rsidP="004B72FC">
      <w:pPr>
        <w:ind w:right="146"/>
        <w:rPr>
          <w:rFonts w:eastAsia="Roboto"/>
          <w:sz w:val="24"/>
          <w:szCs w:val="24"/>
        </w:rPr>
      </w:pPr>
    </w:p>
    <w:p w14:paraId="527B0DC2" w14:textId="77777777" w:rsidR="0078476D" w:rsidRDefault="0078476D" w:rsidP="004B72FC">
      <w:pPr>
        <w:ind w:right="146"/>
        <w:rPr>
          <w:rFonts w:eastAsia="Roboto"/>
          <w:sz w:val="24"/>
          <w:szCs w:val="24"/>
          <w:highlight w:val="yellow"/>
        </w:rPr>
      </w:pPr>
    </w:p>
    <w:p w14:paraId="6862C170" w14:textId="70A6A0D2" w:rsidR="004B72FC" w:rsidRDefault="004B72FC" w:rsidP="004B72FC">
      <w:pPr>
        <w:ind w:right="146"/>
        <w:rPr>
          <w:rFonts w:eastAsia="Roboto"/>
          <w:sz w:val="24"/>
          <w:szCs w:val="24"/>
        </w:rPr>
      </w:pPr>
      <w:r w:rsidRPr="00226E6A">
        <w:rPr>
          <w:rFonts w:eastAsia="Roboto"/>
          <w:sz w:val="24"/>
          <w:szCs w:val="24"/>
          <w:highlight w:val="yellow"/>
        </w:rPr>
        <w:t xml:space="preserve">Q: What happens if I do not </w:t>
      </w:r>
      <w:r w:rsidR="00E978CC">
        <w:rPr>
          <w:rFonts w:eastAsia="Roboto"/>
          <w:sz w:val="24"/>
          <w:szCs w:val="24"/>
          <w:highlight w:val="yellow"/>
        </w:rPr>
        <w:t>have</w:t>
      </w:r>
      <w:r w:rsidRPr="00226E6A">
        <w:rPr>
          <w:rFonts w:eastAsia="Roboto"/>
          <w:sz w:val="24"/>
          <w:szCs w:val="24"/>
          <w:highlight w:val="yellow"/>
        </w:rPr>
        <w:t xml:space="preserve"> a beneficiary designation</w:t>
      </w:r>
      <w:r w:rsidR="00E978CC">
        <w:rPr>
          <w:rFonts w:eastAsia="Roboto"/>
          <w:sz w:val="24"/>
          <w:szCs w:val="24"/>
          <w:highlight w:val="yellow"/>
        </w:rPr>
        <w:t xml:space="preserve"> on file</w:t>
      </w:r>
      <w:r w:rsidRPr="00226E6A">
        <w:rPr>
          <w:rFonts w:eastAsia="Roboto"/>
          <w:sz w:val="24"/>
          <w:szCs w:val="24"/>
          <w:highlight w:val="yellow"/>
        </w:rPr>
        <w:t>?</w:t>
      </w:r>
    </w:p>
    <w:p w14:paraId="2FA52E21" w14:textId="77777777" w:rsidR="006234CC" w:rsidRPr="004B72FC" w:rsidRDefault="006234CC" w:rsidP="004B72FC">
      <w:pPr>
        <w:ind w:right="146"/>
        <w:rPr>
          <w:rFonts w:eastAsia="Roboto"/>
          <w:sz w:val="24"/>
          <w:szCs w:val="24"/>
        </w:rPr>
      </w:pPr>
    </w:p>
    <w:p w14:paraId="766BD11E" w14:textId="785821FB" w:rsidR="006E1EE5" w:rsidRPr="006E1EE5" w:rsidRDefault="004B72FC" w:rsidP="006E1EE5">
      <w:pPr>
        <w:ind w:right="146"/>
        <w:rPr>
          <w:rFonts w:eastAsia="Roboto"/>
          <w:sz w:val="24"/>
          <w:szCs w:val="24"/>
        </w:rPr>
      </w:pPr>
      <w:r w:rsidRPr="004B72FC">
        <w:rPr>
          <w:rFonts w:eastAsia="Roboto"/>
          <w:sz w:val="24"/>
          <w:szCs w:val="24"/>
        </w:rPr>
        <w:t>A: If you do not submit a beneficiary designation before your death, insurance benefits will be paid as provided under the terms of the group policy issued by New York Life Insurance Company</w:t>
      </w:r>
      <w:r w:rsidR="0064108C">
        <w:rPr>
          <w:rFonts w:eastAsia="Roboto"/>
          <w:sz w:val="24"/>
          <w:szCs w:val="24"/>
        </w:rPr>
        <w:t>.</w:t>
      </w:r>
      <w:r w:rsidR="008302F5">
        <w:rPr>
          <w:rFonts w:eastAsia="Roboto"/>
          <w:sz w:val="24"/>
          <w:szCs w:val="24"/>
        </w:rPr>
        <w:t xml:space="preserve"> </w:t>
      </w:r>
      <w:r w:rsidR="006E1EE5" w:rsidRPr="006E1EE5">
        <w:rPr>
          <w:rFonts w:eastAsia="Roboto"/>
          <w:sz w:val="24"/>
          <w:szCs w:val="24"/>
        </w:rPr>
        <w:t>If there is no specified beneficiary, the benefit will be paid in the following order:</w:t>
      </w:r>
    </w:p>
    <w:p w14:paraId="2142571F" w14:textId="77777777" w:rsidR="006E1EE5" w:rsidRPr="006E1EE5" w:rsidRDefault="006E1EE5" w:rsidP="006E1EE5">
      <w:pPr>
        <w:numPr>
          <w:ilvl w:val="0"/>
          <w:numId w:val="3"/>
        </w:numPr>
        <w:ind w:right="146"/>
        <w:rPr>
          <w:rFonts w:eastAsia="Roboto"/>
          <w:sz w:val="24"/>
          <w:szCs w:val="24"/>
        </w:rPr>
      </w:pPr>
      <w:r w:rsidRPr="006E1EE5">
        <w:rPr>
          <w:rFonts w:eastAsia="Roboto"/>
          <w:sz w:val="24"/>
          <w:szCs w:val="24"/>
        </w:rPr>
        <w:t>Spouse (if applicable)</w:t>
      </w:r>
    </w:p>
    <w:p w14:paraId="09151768" w14:textId="77777777" w:rsidR="006E1EE5" w:rsidRPr="006E1EE5" w:rsidRDefault="006E1EE5" w:rsidP="006E1EE5">
      <w:pPr>
        <w:numPr>
          <w:ilvl w:val="0"/>
          <w:numId w:val="3"/>
        </w:numPr>
        <w:ind w:right="146"/>
        <w:rPr>
          <w:rFonts w:eastAsia="Roboto"/>
          <w:sz w:val="24"/>
          <w:szCs w:val="24"/>
        </w:rPr>
      </w:pPr>
      <w:r w:rsidRPr="006E1EE5">
        <w:rPr>
          <w:rFonts w:eastAsia="Roboto"/>
          <w:sz w:val="24"/>
          <w:szCs w:val="24"/>
        </w:rPr>
        <w:t>Children (all living children)</w:t>
      </w:r>
    </w:p>
    <w:p w14:paraId="092FADC7" w14:textId="77777777" w:rsidR="006E1EE5" w:rsidRPr="006E1EE5" w:rsidRDefault="006E1EE5" w:rsidP="006E1EE5">
      <w:pPr>
        <w:numPr>
          <w:ilvl w:val="0"/>
          <w:numId w:val="3"/>
        </w:numPr>
        <w:ind w:right="146"/>
        <w:rPr>
          <w:rFonts w:eastAsia="Roboto"/>
          <w:sz w:val="24"/>
          <w:szCs w:val="24"/>
        </w:rPr>
      </w:pPr>
      <w:r w:rsidRPr="006E1EE5">
        <w:rPr>
          <w:rFonts w:eastAsia="Roboto"/>
          <w:sz w:val="24"/>
          <w:szCs w:val="24"/>
        </w:rPr>
        <w:t>Parents (if no children)</w:t>
      </w:r>
    </w:p>
    <w:p w14:paraId="052A593A" w14:textId="77777777" w:rsidR="006E1EE5" w:rsidRPr="006E1EE5" w:rsidRDefault="006E1EE5" w:rsidP="006E1EE5">
      <w:pPr>
        <w:numPr>
          <w:ilvl w:val="0"/>
          <w:numId w:val="3"/>
        </w:numPr>
        <w:ind w:right="146"/>
        <w:rPr>
          <w:rFonts w:eastAsia="Roboto"/>
          <w:sz w:val="24"/>
          <w:szCs w:val="24"/>
        </w:rPr>
      </w:pPr>
      <w:r w:rsidRPr="006E1EE5">
        <w:rPr>
          <w:rFonts w:eastAsia="Roboto"/>
          <w:sz w:val="24"/>
          <w:szCs w:val="24"/>
        </w:rPr>
        <w:t>Siblings (all living siblings)</w:t>
      </w:r>
    </w:p>
    <w:p w14:paraId="5154C29C" w14:textId="6908568D" w:rsidR="006E1EE5" w:rsidRPr="006E1EE5" w:rsidRDefault="006E1EE5" w:rsidP="004B72FC">
      <w:pPr>
        <w:numPr>
          <w:ilvl w:val="0"/>
          <w:numId w:val="3"/>
        </w:numPr>
        <w:ind w:right="146"/>
        <w:rPr>
          <w:rFonts w:eastAsia="Roboto"/>
          <w:sz w:val="24"/>
          <w:szCs w:val="24"/>
          <w:lang w:val="en-US"/>
        </w:rPr>
      </w:pPr>
      <w:r w:rsidRPr="006E1EE5">
        <w:rPr>
          <w:rFonts w:eastAsia="Roboto"/>
          <w:sz w:val="24"/>
          <w:szCs w:val="24"/>
        </w:rPr>
        <w:t>The Estate of the Deceased</w:t>
      </w:r>
    </w:p>
    <w:p w14:paraId="2FD37F04" w14:textId="77777777" w:rsidR="008302F5" w:rsidRDefault="008302F5" w:rsidP="004B72FC">
      <w:pPr>
        <w:ind w:right="146"/>
        <w:rPr>
          <w:rFonts w:eastAsia="Roboto"/>
          <w:sz w:val="24"/>
          <w:szCs w:val="24"/>
        </w:rPr>
      </w:pPr>
    </w:p>
    <w:p w14:paraId="3F332B5C" w14:textId="4A50A7B3" w:rsidR="004B72FC" w:rsidRDefault="004B72FC" w:rsidP="004B72FC">
      <w:pPr>
        <w:ind w:right="146"/>
        <w:rPr>
          <w:rFonts w:eastAsia="Roboto"/>
          <w:sz w:val="24"/>
          <w:szCs w:val="24"/>
        </w:rPr>
      </w:pPr>
      <w:r w:rsidRPr="00226E6A">
        <w:rPr>
          <w:rFonts w:eastAsia="Roboto"/>
          <w:sz w:val="24"/>
          <w:szCs w:val="24"/>
          <w:highlight w:val="yellow"/>
        </w:rPr>
        <w:t>Q: How often may I change my designation?</w:t>
      </w:r>
    </w:p>
    <w:p w14:paraId="7C4B00AA" w14:textId="77777777" w:rsidR="004221F5" w:rsidRPr="004B72FC" w:rsidRDefault="004221F5" w:rsidP="004B72FC">
      <w:pPr>
        <w:ind w:right="146"/>
        <w:rPr>
          <w:rFonts w:eastAsia="Roboto"/>
          <w:sz w:val="24"/>
          <w:szCs w:val="24"/>
        </w:rPr>
      </w:pPr>
    </w:p>
    <w:p w14:paraId="66781518" w14:textId="29133BE5" w:rsidR="00CB0248" w:rsidRDefault="004B72FC" w:rsidP="004B72FC">
      <w:pPr>
        <w:ind w:right="146"/>
        <w:rPr>
          <w:rFonts w:eastAsia="Roboto"/>
          <w:sz w:val="24"/>
          <w:szCs w:val="24"/>
        </w:rPr>
      </w:pPr>
      <w:r w:rsidRPr="004B72FC">
        <w:rPr>
          <w:rFonts w:eastAsia="Roboto"/>
          <w:sz w:val="24"/>
          <w:szCs w:val="24"/>
        </w:rPr>
        <w:t>A: You have the right to change your beneficiary designation at any time. You should periodically review your designation to ensure it is up to date.</w:t>
      </w:r>
    </w:p>
    <w:p w14:paraId="63EB1DAB" w14:textId="77777777" w:rsidR="00C6500D" w:rsidRPr="00C6500D" w:rsidRDefault="00C6500D" w:rsidP="00C6500D">
      <w:pPr>
        <w:rPr>
          <w:rFonts w:eastAsia="Roboto"/>
          <w:sz w:val="24"/>
          <w:szCs w:val="24"/>
        </w:rPr>
      </w:pPr>
    </w:p>
    <w:p w14:paraId="280CE0AB" w14:textId="77777777" w:rsidR="00C6500D" w:rsidRPr="0071766A" w:rsidRDefault="00C6500D" w:rsidP="00C6500D">
      <w:pPr>
        <w:pStyle w:val="NoSpacing"/>
        <w:rPr>
          <w:sz w:val="24"/>
          <w:szCs w:val="24"/>
          <w:lang w:val="en-US"/>
        </w:rPr>
      </w:pPr>
      <w:r w:rsidRPr="0071766A">
        <w:rPr>
          <w:sz w:val="24"/>
          <w:szCs w:val="24"/>
          <w:lang w:val="en-US"/>
        </w:rPr>
        <w:t>Contact Information:</w:t>
      </w:r>
    </w:p>
    <w:p w14:paraId="1113C908" w14:textId="77777777" w:rsidR="00C6500D" w:rsidRPr="0071766A" w:rsidRDefault="00C6500D" w:rsidP="00C6500D">
      <w:pPr>
        <w:pStyle w:val="NoSpacing"/>
        <w:rPr>
          <w:sz w:val="24"/>
          <w:szCs w:val="24"/>
          <w:lang w:val="en-US"/>
        </w:rPr>
      </w:pPr>
    </w:p>
    <w:p w14:paraId="3F13E144" w14:textId="77777777" w:rsidR="00C6500D" w:rsidRPr="0071766A" w:rsidRDefault="00C6500D" w:rsidP="00C6500D">
      <w:pPr>
        <w:pStyle w:val="NoSpacing"/>
        <w:rPr>
          <w:sz w:val="24"/>
          <w:szCs w:val="24"/>
          <w:lang w:val="en-US"/>
        </w:rPr>
      </w:pPr>
      <w:r w:rsidRPr="0071766A">
        <w:rPr>
          <w:sz w:val="24"/>
          <w:szCs w:val="24"/>
          <w:lang w:val="en-US"/>
        </w:rPr>
        <w:t>Rebecca Anderson, Benefits Coordinator</w:t>
      </w:r>
    </w:p>
    <w:p w14:paraId="78B5D1BB" w14:textId="77777777" w:rsidR="00C6500D" w:rsidRPr="0071766A" w:rsidRDefault="00C6500D" w:rsidP="00C6500D">
      <w:pPr>
        <w:pStyle w:val="NoSpacing"/>
        <w:rPr>
          <w:sz w:val="24"/>
          <w:szCs w:val="24"/>
          <w:lang w:val="en-US"/>
        </w:rPr>
      </w:pPr>
      <w:r w:rsidRPr="0071766A">
        <w:rPr>
          <w:sz w:val="24"/>
          <w:szCs w:val="24"/>
          <w:lang w:val="en-US"/>
        </w:rPr>
        <w:t>Saint Louis Public Schools, Human Resources</w:t>
      </w:r>
    </w:p>
    <w:p w14:paraId="723BDF94" w14:textId="5B3ACC03" w:rsidR="00C6500D" w:rsidRPr="0071766A" w:rsidRDefault="0071766A" w:rsidP="00C6500D">
      <w:pPr>
        <w:pStyle w:val="NoSpacing"/>
        <w:rPr>
          <w:sz w:val="24"/>
          <w:szCs w:val="24"/>
          <w:lang w:val="en-US"/>
        </w:rPr>
      </w:pPr>
      <w:r w:rsidRPr="0071766A">
        <w:rPr>
          <w:sz w:val="24"/>
          <w:szCs w:val="24"/>
          <w:lang w:val="en-US"/>
        </w:rPr>
        <w:t xml:space="preserve">Office: </w:t>
      </w:r>
      <w:r w:rsidR="00C6500D" w:rsidRPr="0071766A">
        <w:rPr>
          <w:sz w:val="24"/>
          <w:szCs w:val="24"/>
          <w:lang w:val="en-US"/>
        </w:rPr>
        <w:t>314-345-2282</w:t>
      </w:r>
    </w:p>
    <w:p w14:paraId="7DFD194A" w14:textId="101932D3" w:rsidR="00C6500D" w:rsidRPr="0071766A" w:rsidRDefault="0071766A" w:rsidP="00C6500D">
      <w:pPr>
        <w:pStyle w:val="NoSpacing"/>
        <w:rPr>
          <w:sz w:val="24"/>
          <w:szCs w:val="24"/>
          <w:lang w:val="en-US"/>
        </w:rPr>
      </w:pPr>
      <w:r w:rsidRPr="0071766A">
        <w:t xml:space="preserve">Email: </w:t>
      </w:r>
      <w:hyperlink r:id="rId11" w:history="1">
        <w:r w:rsidRPr="0071766A">
          <w:rPr>
            <w:rStyle w:val="Hyperlink"/>
            <w:sz w:val="24"/>
            <w:szCs w:val="24"/>
            <w:lang w:val="en-US"/>
          </w:rPr>
          <w:t>Rebecca.Anderson@slps.org</w:t>
        </w:r>
      </w:hyperlink>
    </w:p>
    <w:p w14:paraId="160D204A" w14:textId="5E8A663F" w:rsidR="00C6500D" w:rsidRPr="00C6500D" w:rsidRDefault="00C6500D" w:rsidP="00C6500D">
      <w:pPr>
        <w:rPr>
          <w:rFonts w:eastAsia="Roboto"/>
          <w:sz w:val="24"/>
          <w:szCs w:val="24"/>
        </w:rPr>
      </w:pPr>
    </w:p>
    <w:sectPr w:rsidR="00C6500D" w:rsidRPr="00C6500D" w:rsidSect="00C3778A">
      <w:headerReference w:type="default" r:id="rId12"/>
      <w:footerReference w:type="default" r:id="rId13"/>
      <w:headerReference w:type="first" r:id="rId14"/>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50B91" w14:textId="77777777" w:rsidR="00C3778A" w:rsidRDefault="00C3778A">
      <w:pPr>
        <w:spacing w:line="240" w:lineRule="auto"/>
      </w:pPr>
      <w:r>
        <w:separator/>
      </w:r>
    </w:p>
  </w:endnote>
  <w:endnote w:type="continuationSeparator" w:id="0">
    <w:p w14:paraId="6E7E09EF" w14:textId="77777777" w:rsidR="00C3778A" w:rsidRDefault="00C377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302323"/>
      <w:docPartObj>
        <w:docPartGallery w:val="Page Numbers (Bottom of Page)"/>
        <w:docPartUnique/>
      </w:docPartObj>
    </w:sdtPr>
    <w:sdtEndPr>
      <w:rPr>
        <w:noProof/>
      </w:rPr>
    </w:sdtEndPr>
    <w:sdtContent>
      <w:p w14:paraId="2FDBEC8A" w14:textId="5CACD536" w:rsidR="00167B34" w:rsidRDefault="00167B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19B756" w14:textId="77777777" w:rsidR="00167B34" w:rsidRDefault="00167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89C98" w14:textId="77777777" w:rsidR="00C3778A" w:rsidRDefault="00C3778A">
      <w:pPr>
        <w:spacing w:line="240" w:lineRule="auto"/>
      </w:pPr>
      <w:r>
        <w:separator/>
      </w:r>
    </w:p>
  </w:footnote>
  <w:footnote w:type="continuationSeparator" w:id="0">
    <w:p w14:paraId="21C0D012" w14:textId="77777777" w:rsidR="00C3778A" w:rsidRDefault="00C377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291E3863" w:rsidR="00545DBC" w:rsidRDefault="00545DBC">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176733E5" w:rsidR="00545DBC" w:rsidRDefault="00545DBC">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01E5F"/>
    <w:multiLevelType w:val="hybridMultilevel"/>
    <w:tmpl w:val="AAE0D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A6908"/>
    <w:multiLevelType w:val="multilevel"/>
    <w:tmpl w:val="3786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EE5968"/>
    <w:multiLevelType w:val="multilevel"/>
    <w:tmpl w:val="73FA99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32869940">
    <w:abstractNumId w:val="1"/>
  </w:num>
  <w:num w:numId="2" w16cid:durableId="46615164">
    <w:abstractNumId w:val="2"/>
  </w:num>
  <w:num w:numId="3" w16cid:durableId="130556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DBC"/>
    <w:rsid w:val="00026A19"/>
    <w:rsid w:val="000A312E"/>
    <w:rsid w:val="0010402A"/>
    <w:rsid w:val="001469D2"/>
    <w:rsid w:val="00152192"/>
    <w:rsid w:val="00167B34"/>
    <w:rsid w:val="001754E1"/>
    <w:rsid w:val="00226E6A"/>
    <w:rsid w:val="002718C8"/>
    <w:rsid w:val="00286778"/>
    <w:rsid w:val="00293FCC"/>
    <w:rsid w:val="002D2C35"/>
    <w:rsid w:val="00330AD1"/>
    <w:rsid w:val="003554C2"/>
    <w:rsid w:val="003829F5"/>
    <w:rsid w:val="00383719"/>
    <w:rsid w:val="003E2B58"/>
    <w:rsid w:val="00400ABE"/>
    <w:rsid w:val="004221F5"/>
    <w:rsid w:val="00446093"/>
    <w:rsid w:val="0047309F"/>
    <w:rsid w:val="00487504"/>
    <w:rsid w:val="004B72FC"/>
    <w:rsid w:val="004D70D4"/>
    <w:rsid w:val="005261FB"/>
    <w:rsid w:val="00545DBC"/>
    <w:rsid w:val="00560DB2"/>
    <w:rsid w:val="005B6832"/>
    <w:rsid w:val="005D0737"/>
    <w:rsid w:val="006234CC"/>
    <w:rsid w:val="0064108C"/>
    <w:rsid w:val="006662EF"/>
    <w:rsid w:val="00681320"/>
    <w:rsid w:val="006E1EE5"/>
    <w:rsid w:val="006E70EC"/>
    <w:rsid w:val="00716C9B"/>
    <w:rsid w:val="0071766A"/>
    <w:rsid w:val="0077229D"/>
    <w:rsid w:val="0078476D"/>
    <w:rsid w:val="008060F8"/>
    <w:rsid w:val="008302F5"/>
    <w:rsid w:val="00860162"/>
    <w:rsid w:val="00872CAA"/>
    <w:rsid w:val="008912A5"/>
    <w:rsid w:val="008C25DF"/>
    <w:rsid w:val="00916D38"/>
    <w:rsid w:val="0092277C"/>
    <w:rsid w:val="0099504B"/>
    <w:rsid w:val="009A0F0F"/>
    <w:rsid w:val="009A66EE"/>
    <w:rsid w:val="009F0181"/>
    <w:rsid w:val="00A34868"/>
    <w:rsid w:val="00A44A82"/>
    <w:rsid w:val="00A7627D"/>
    <w:rsid w:val="00AC1CAE"/>
    <w:rsid w:val="00AD0764"/>
    <w:rsid w:val="00AD2502"/>
    <w:rsid w:val="00AE3A3B"/>
    <w:rsid w:val="00B07807"/>
    <w:rsid w:val="00B54BEC"/>
    <w:rsid w:val="00B566EE"/>
    <w:rsid w:val="00BA230B"/>
    <w:rsid w:val="00BB4416"/>
    <w:rsid w:val="00BE5317"/>
    <w:rsid w:val="00BE6F1E"/>
    <w:rsid w:val="00C24E3F"/>
    <w:rsid w:val="00C3778A"/>
    <w:rsid w:val="00C553AD"/>
    <w:rsid w:val="00C6500D"/>
    <w:rsid w:val="00C80885"/>
    <w:rsid w:val="00CB0248"/>
    <w:rsid w:val="00CC419D"/>
    <w:rsid w:val="00D142CC"/>
    <w:rsid w:val="00D31306"/>
    <w:rsid w:val="00D52808"/>
    <w:rsid w:val="00D71724"/>
    <w:rsid w:val="00D95678"/>
    <w:rsid w:val="00DC1141"/>
    <w:rsid w:val="00DF3171"/>
    <w:rsid w:val="00E25FF7"/>
    <w:rsid w:val="00E80B84"/>
    <w:rsid w:val="00E95CD3"/>
    <w:rsid w:val="00E978CC"/>
    <w:rsid w:val="00EA28E0"/>
    <w:rsid w:val="00EB0CDE"/>
    <w:rsid w:val="00ED0D27"/>
    <w:rsid w:val="00F373C8"/>
    <w:rsid w:val="00F71B71"/>
    <w:rsid w:val="00FA632B"/>
    <w:rsid w:val="00FA64C0"/>
    <w:rsid w:val="00FD08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3971C"/>
  <w15:docId w15:val="{6C6F4304-7A3F-4422-8253-DC90A474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883"/>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34868"/>
    <w:pPr>
      <w:tabs>
        <w:tab w:val="center" w:pos="4513"/>
        <w:tab w:val="right" w:pos="9026"/>
      </w:tabs>
      <w:spacing w:line="240" w:lineRule="auto"/>
    </w:pPr>
  </w:style>
  <w:style w:type="character" w:customStyle="1" w:styleId="HeaderChar">
    <w:name w:val="Header Char"/>
    <w:basedOn w:val="DefaultParagraphFont"/>
    <w:link w:val="Header"/>
    <w:uiPriority w:val="99"/>
    <w:rsid w:val="00A34868"/>
  </w:style>
  <w:style w:type="paragraph" w:styleId="Footer">
    <w:name w:val="footer"/>
    <w:basedOn w:val="Normal"/>
    <w:link w:val="FooterChar"/>
    <w:uiPriority w:val="99"/>
    <w:unhideWhenUsed/>
    <w:rsid w:val="00A34868"/>
    <w:pPr>
      <w:tabs>
        <w:tab w:val="center" w:pos="4513"/>
        <w:tab w:val="right" w:pos="9026"/>
      </w:tabs>
      <w:spacing w:line="240" w:lineRule="auto"/>
    </w:pPr>
  </w:style>
  <w:style w:type="character" w:customStyle="1" w:styleId="FooterChar">
    <w:name w:val="Footer Char"/>
    <w:basedOn w:val="DefaultParagraphFont"/>
    <w:link w:val="Footer"/>
    <w:uiPriority w:val="99"/>
    <w:rsid w:val="00A34868"/>
  </w:style>
  <w:style w:type="paragraph" w:styleId="NormalWeb">
    <w:name w:val="Normal (Web)"/>
    <w:basedOn w:val="Normal"/>
    <w:uiPriority w:val="99"/>
    <w:semiHidden/>
    <w:unhideWhenUsed/>
    <w:rsid w:val="00330AD1"/>
    <w:rPr>
      <w:rFonts w:ascii="Times New Roman" w:hAnsi="Times New Roman" w:cs="Times New Roman"/>
      <w:sz w:val="24"/>
      <w:szCs w:val="24"/>
    </w:rPr>
  </w:style>
  <w:style w:type="paragraph" w:styleId="NoSpacing">
    <w:name w:val="No Spacing"/>
    <w:uiPriority w:val="1"/>
    <w:qFormat/>
    <w:rsid w:val="002D2C35"/>
    <w:pPr>
      <w:spacing w:line="240" w:lineRule="auto"/>
    </w:pPr>
  </w:style>
  <w:style w:type="character" w:styleId="Hyperlink">
    <w:name w:val="Hyperlink"/>
    <w:basedOn w:val="DefaultParagraphFont"/>
    <w:uiPriority w:val="99"/>
    <w:unhideWhenUsed/>
    <w:rsid w:val="00D95678"/>
    <w:rPr>
      <w:color w:val="0000FF" w:themeColor="hyperlink"/>
      <w:u w:val="single"/>
    </w:rPr>
  </w:style>
  <w:style w:type="character" w:styleId="UnresolvedMention">
    <w:name w:val="Unresolved Mention"/>
    <w:basedOn w:val="DefaultParagraphFont"/>
    <w:uiPriority w:val="99"/>
    <w:semiHidden/>
    <w:unhideWhenUsed/>
    <w:rsid w:val="00D95678"/>
    <w:rPr>
      <w:color w:val="605E5C"/>
      <w:shd w:val="clear" w:color="auto" w:fill="E1DFDD"/>
    </w:rPr>
  </w:style>
  <w:style w:type="character" w:styleId="FollowedHyperlink">
    <w:name w:val="FollowedHyperlink"/>
    <w:basedOn w:val="DefaultParagraphFont"/>
    <w:uiPriority w:val="99"/>
    <w:semiHidden/>
    <w:unhideWhenUsed/>
    <w:rsid w:val="006662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71591">
      <w:bodyDiv w:val="1"/>
      <w:marLeft w:val="0"/>
      <w:marRight w:val="0"/>
      <w:marTop w:val="0"/>
      <w:marBottom w:val="0"/>
      <w:divBdr>
        <w:top w:val="none" w:sz="0" w:space="0" w:color="auto"/>
        <w:left w:val="none" w:sz="0" w:space="0" w:color="auto"/>
        <w:bottom w:val="none" w:sz="0" w:space="0" w:color="auto"/>
        <w:right w:val="none" w:sz="0" w:space="0" w:color="auto"/>
      </w:divBdr>
    </w:div>
    <w:div w:id="747069512">
      <w:bodyDiv w:val="1"/>
      <w:marLeft w:val="0"/>
      <w:marRight w:val="0"/>
      <w:marTop w:val="0"/>
      <w:marBottom w:val="0"/>
      <w:divBdr>
        <w:top w:val="none" w:sz="0" w:space="0" w:color="auto"/>
        <w:left w:val="none" w:sz="0" w:space="0" w:color="auto"/>
        <w:bottom w:val="none" w:sz="0" w:space="0" w:color="auto"/>
        <w:right w:val="none" w:sz="0" w:space="0" w:color="auto"/>
      </w:divBdr>
    </w:div>
    <w:div w:id="1063722046">
      <w:bodyDiv w:val="1"/>
      <w:marLeft w:val="0"/>
      <w:marRight w:val="0"/>
      <w:marTop w:val="0"/>
      <w:marBottom w:val="0"/>
      <w:divBdr>
        <w:top w:val="none" w:sz="0" w:space="0" w:color="auto"/>
        <w:left w:val="none" w:sz="0" w:space="0" w:color="auto"/>
        <w:bottom w:val="none" w:sz="0" w:space="0" w:color="auto"/>
        <w:right w:val="none" w:sz="0" w:space="0" w:color="auto"/>
      </w:divBdr>
    </w:div>
    <w:div w:id="1127239682">
      <w:bodyDiv w:val="1"/>
      <w:marLeft w:val="0"/>
      <w:marRight w:val="0"/>
      <w:marTop w:val="0"/>
      <w:marBottom w:val="0"/>
      <w:divBdr>
        <w:top w:val="none" w:sz="0" w:space="0" w:color="auto"/>
        <w:left w:val="none" w:sz="0" w:space="0" w:color="auto"/>
        <w:bottom w:val="none" w:sz="0" w:space="0" w:color="auto"/>
        <w:right w:val="none" w:sz="0" w:space="0" w:color="auto"/>
      </w:divBdr>
    </w:div>
    <w:div w:id="1187134815">
      <w:bodyDiv w:val="1"/>
      <w:marLeft w:val="0"/>
      <w:marRight w:val="0"/>
      <w:marTop w:val="0"/>
      <w:marBottom w:val="0"/>
      <w:divBdr>
        <w:top w:val="none" w:sz="0" w:space="0" w:color="auto"/>
        <w:left w:val="none" w:sz="0" w:space="0" w:color="auto"/>
        <w:bottom w:val="none" w:sz="0" w:space="0" w:color="auto"/>
        <w:right w:val="none" w:sz="0" w:space="0" w:color="auto"/>
      </w:divBdr>
    </w:div>
    <w:div w:id="1797672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2.benefitsolver.com/benefits/BenefitSolverView?page_name=signon&amp;co_num=34471&amp;co_affid=stlp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becca.Anderson@slps.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am02.safelinks.protection.outlook.com/?url=https%3A%2F%2Fwww.ramseysolutions.com%2Fretirement%2Fwhat-is-a-trustee&amp;data=05%7C02%7CRebecca.Anderson%40slps.org%7C92fe2d29affc499da68608dc28bdbbda%7C08e33d6ba654486a80e320b190ae22d7%7C0%7C0%7C638430042570386083%7CUnknown%7CTWFpbGZsb3d8eyJWIjoiMC4wLjAwMDAiLCJQIjoiV2luMzIiLCJBTiI6Ik1haWwiLCJXVCI6Mn0%3D%7C0%7C%7C%7C&amp;sdata=sHwx4SC9iPVugSZWnYTyh2rgSdNmJhyfnrgSnBvg%2Fqw%3D&amp;reserved=0" TargetMode="External"/><Relationship Id="rId4" Type="http://schemas.openxmlformats.org/officeDocument/2006/relationships/webSettings" Target="webSettings.xml"/><Relationship Id="rId9" Type="http://schemas.openxmlformats.org/officeDocument/2006/relationships/hyperlink" Target="https://www2.benefitsolver.com/benefits/BenefitSolverView?page_name=signon&amp;co_num=34471&amp;co_affid=stlp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372</Words>
  <Characters>1915</Characters>
  <Application>Microsoft Office Word</Application>
  <DocSecurity>0</DocSecurity>
  <Lines>64</Lines>
  <Paragraphs>28</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Benefits</dc:title>
  <dc:creator>Anderson, Rebecca D.</dc:creator>
  <cp:lastModifiedBy>Anderson, Rebecca D.</cp:lastModifiedBy>
  <cp:revision>12</cp:revision>
  <dcterms:created xsi:type="dcterms:W3CDTF">2024-03-04T20:50:00Z</dcterms:created>
  <dcterms:modified xsi:type="dcterms:W3CDTF">2024-03-05T16:59:00Z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2024-02-07T16:10:40Z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3d24d7a8-b1a5-410f-9311-e2421d5774f6</vt:lpwstr>
  </property>
  <property fmtid="{D5CDD505-2E9C-101B-9397-08002B2CF9AE}" pid="8" name="MSIP_Label_f442f8b2-88d4-454a-ae0a-d915e44763d2_ContentBits">
    <vt:lpwstr>0</vt:lpwstr>
  </property>
  <property fmtid="{D5CDD505-2E9C-101B-9397-08002B2CF9AE}" pid="9" name="GrammarlyDocumentId">
    <vt:lpwstr>ccb247623d63291804557674d04e5bfef64b49cb0390dbe25823d04fbfe6d8cd</vt:lpwstr>
  </property>
</Properties>
</file>